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83" w:rsidRPr="00D06983" w:rsidRDefault="00D06983" w:rsidP="00D069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   Приложение к ООП ООО</w:t>
      </w:r>
    </w:p>
    <w:p w:rsidR="00D06983" w:rsidRPr="00D06983" w:rsidRDefault="00D06983" w:rsidP="00D069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МБОУ «Школа № 29»</w:t>
      </w:r>
    </w:p>
    <w:p w:rsidR="00D06983" w:rsidRPr="00D06983" w:rsidRDefault="00D06983" w:rsidP="00D069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06983" w:rsidRPr="00D06983" w:rsidRDefault="00D06983" w:rsidP="00D06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«Основная общеобразовательная школа № 29»</w:t>
      </w:r>
    </w:p>
    <w:p w:rsidR="00D06983" w:rsidRPr="00D06983" w:rsidRDefault="00D06983" w:rsidP="00D06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(МБОУ «Школа № 29»)</w:t>
      </w: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0698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06983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Утверждена</w:t>
      </w: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    приказом директора МБОУ «Школа № 29»</w:t>
      </w: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24"/>
          <w:szCs w:val="24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32"/>
          <w:szCs w:val="32"/>
        </w:rPr>
      </w:pPr>
    </w:p>
    <w:p w:rsidR="00D06983" w:rsidRPr="00D06983" w:rsidRDefault="00D06983" w:rsidP="00D06983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D06983" w:rsidRPr="00D06983" w:rsidRDefault="00D06983" w:rsidP="00D06983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«Информатик»</w:t>
      </w:r>
    </w:p>
    <w:p w:rsidR="00D06983" w:rsidRPr="00D06983" w:rsidRDefault="00D06983" w:rsidP="00D06983">
      <w:pPr>
        <w:jc w:val="center"/>
        <w:rPr>
          <w:rFonts w:ascii="Times New Roman" w:hAnsi="Times New Roman"/>
          <w:sz w:val="44"/>
          <w:szCs w:val="44"/>
        </w:rPr>
      </w:pPr>
      <w:r w:rsidRPr="00D06983">
        <w:rPr>
          <w:rFonts w:ascii="Times New Roman" w:hAnsi="Times New Roman"/>
          <w:sz w:val="24"/>
        </w:rPr>
        <w:t>(</w:t>
      </w:r>
      <w:proofErr w:type="spellStart"/>
      <w:r w:rsidRPr="00D06983">
        <w:rPr>
          <w:rFonts w:ascii="Times New Roman" w:hAnsi="Times New Roman"/>
          <w:sz w:val="24"/>
        </w:rPr>
        <w:t>общеинтеллектуальное</w:t>
      </w:r>
      <w:proofErr w:type="spellEnd"/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D06983" w:rsidRPr="00D06983" w:rsidRDefault="003E3299" w:rsidP="00D06983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5</w:t>
      </w:r>
      <w:r w:rsidR="00ED25D6">
        <w:rPr>
          <w:rFonts w:ascii="Times New Roman" w:hAnsi="Times New Roman"/>
          <w:sz w:val="40"/>
          <w:szCs w:val="44"/>
        </w:rPr>
        <w:t>-6</w:t>
      </w:r>
      <w:bookmarkStart w:id="0" w:name="_GoBack"/>
      <w:bookmarkEnd w:id="0"/>
      <w:r w:rsidR="00A41DE9">
        <w:rPr>
          <w:rFonts w:ascii="Times New Roman" w:hAnsi="Times New Roman"/>
          <w:sz w:val="40"/>
          <w:szCs w:val="44"/>
        </w:rPr>
        <w:t xml:space="preserve"> класс</w:t>
      </w:r>
    </w:p>
    <w:p w:rsidR="00D06983" w:rsidRPr="00D06983" w:rsidRDefault="00D06983" w:rsidP="00D0698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06983" w:rsidRPr="00D06983" w:rsidRDefault="00D06983" w:rsidP="00D0698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06983" w:rsidRPr="00D06983" w:rsidRDefault="00D06983" w:rsidP="00D06983">
      <w:pPr>
        <w:spacing w:after="0"/>
        <w:rPr>
          <w:rFonts w:ascii="Times New Roman" w:hAnsi="Times New Roman"/>
          <w:sz w:val="32"/>
          <w:szCs w:val="32"/>
        </w:rPr>
      </w:pPr>
    </w:p>
    <w:p w:rsidR="00D06983" w:rsidRDefault="00D06983" w:rsidP="00D06983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D06983" w:rsidRPr="00D06983" w:rsidRDefault="00D06983" w:rsidP="00D06983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D06983">
        <w:rPr>
          <w:rFonts w:ascii="Times New Roman" w:hAnsi="Times New Roman"/>
          <w:sz w:val="32"/>
          <w:szCs w:val="32"/>
        </w:rPr>
        <w:t>Составитель: Спиркина В.И,</w:t>
      </w:r>
    </w:p>
    <w:p w:rsidR="00D06983" w:rsidRPr="00D06983" w:rsidRDefault="00D06983" w:rsidP="00D06983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D06983">
        <w:rPr>
          <w:rFonts w:ascii="Times New Roman" w:hAnsi="Times New Roman"/>
          <w:sz w:val="32"/>
          <w:szCs w:val="32"/>
        </w:rPr>
        <w:t>учитель информатики</w:t>
      </w:r>
    </w:p>
    <w:p w:rsidR="00D06983" w:rsidRPr="00D06983" w:rsidRDefault="00D06983" w:rsidP="00D06983">
      <w:pPr>
        <w:rPr>
          <w:rFonts w:ascii="Times New Roman" w:hAnsi="Times New Roman"/>
          <w:sz w:val="32"/>
          <w:szCs w:val="32"/>
        </w:rPr>
      </w:pPr>
    </w:p>
    <w:p w:rsidR="00D06983" w:rsidRPr="00D06983" w:rsidRDefault="00D06983" w:rsidP="00D06983">
      <w:pPr>
        <w:jc w:val="center"/>
        <w:rPr>
          <w:rFonts w:ascii="Times New Roman" w:hAnsi="Times New Roman"/>
          <w:sz w:val="32"/>
          <w:szCs w:val="32"/>
        </w:rPr>
      </w:pPr>
    </w:p>
    <w:p w:rsidR="00D06983" w:rsidRDefault="00D06983" w:rsidP="00D06983">
      <w:pPr>
        <w:jc w:val="center"/>
        <w:rPr>
          <w:rFonts w:ascii="Times New Roman" w:hAnsi="Times New Roman"/>
          <w:sz w:val="24"/>
          <w:szCs w:val="32"/>
        </w:rPr>
      </w:pPr>
    </w:p>
    <w:p w:rsidR="00D06983" w:rsidRDefault="00D06983" w:rsidP="00D06983">
      <w:pPr>
        <w:jc w:val="center"/>
        <w:rPr>
          <w:rFonts w:ascii="Times New Roman" w:hAnsi="Times New Roman"/>
          <w:sz w:val="24"/>
          <w:szCs w:val="32"/>
        </w:rPr>
      </w:pPr>
    </w:p>
    <w:p w:rsidR="00D06983" w:rsidRDefault="00D06983" w:rsidP="00D06983">
      <w:pPr>
        <w:jc w:val="center"/>
        <w:rPr>
          <w:rFonts w:ascii="Times New Roman" w:hAnsi="Times New Roman"/>
          <w:sz w:val="24"/>
          <w:szCs w:val="32"/>
        </w:rPr>
      </w:pPr>
    </w:p>
    <w:p w:rsidR="00D06983" w:rsidRDefault="00D06983" w:rsidP="00D06983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Прокопьевск</w:t>
      </w:r>
    </w:p>
    <w:p w:rsidR="00D06983" w:rsidRDefault="00D06983" w:rsidP="00D06983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2019</w:t>
      </w:r>
    </w:p>
    <w:p w:rsidR="00D06983" w:rsidRPr="00D06983" w:rsidRDefault="00D06983" w:rsidP="00D069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br w:type="page"/>
      </w:r>
      <w:r w:rsidRPr="00D069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06983" w:rsidRPr="00D06983" w:rsidRDefault="00D06983" w:rsidP="00D06983">
      <w:pPr>
        <w:jc w:val="center"/>
        <w:rPr>
          <w:rFonts w:ascii="Times New Roman" w:hAnsi="Times New Roman"/>
          <w:sz w:val="28"/>
          <w:szCs w:val="28"/>
        </w:rPr>
      </w:pPr>
    </w:p>
    <w:p w:rsidR="00D06983" w:rsidRPr="00D06983" w:rsidRDefault="00D06983" w:rsidP="00D06983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D06983">
        <w:rPr>
          <w:rFonts w:ascii="Times New Roman" w:hAnsi="Times New Roman"/>
          <w:sz w:val="28"/>
          <w:szCs w:val="28"/>
        </w:rPr>
        <w:t>…………………...3</w:t>
      </w:r>
    </w:p>
    <w:p w:rsidR="00D06983" w:rsidRPr="00D06983" w:rsidRDefault="00D06983" w:rsidP="00D06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Содержание курса внеурочной деятельности</w:t>
      </w:r>
      <w:r w:rsidR="008226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указанием форм организации и видов деятельности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>…..……</w:t>
      </w:r>
      <w:r w:rsidR="002162C6">
        <w:rPr>
          <w:rFonts w:ascii="Times New Roman" w:hAnsi="Times New Roman"/>
          <w:sz w:val="28"/>
          <w:szCs w:val="28"/>
        </w:rPr>
        <w:t>…………………….</w:t>
      </w:r>
      <w:r w:rsidRPr="00D06983"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>6</w:t>
      </w:r>
    </w:p>
    <w:p w:rsidR="00D06983" w:rsidRPr="00D06983" w:rsidRDefault="00D06983" w:rsidP="00D06983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Тематическое планирование……………….……...……………………… </w:t>
      </w:r>
      <w:r w:rsidR="00ED25D6">
        <w:rPr>
          <w:rFonts w:ascii="Times New Roman" w:hAnsi="Times New Roman"/>
          <w:sz w:val="28"/>
          <w:szCs w:val="28"/>
        </w:rPr>
        <w:t>12</w:t>
      </w:r>
    </w:p>
    <w:p w:rsidR="003972D2" w:rsidRPr="00D06983" w:rsidRDefault="00D06983" w:rsidP="00D06983">
      <w:pPr>
        <w:jc w:val="center"/>
        <w:rPr>
          <w:rFonts w:ascii="Times New Roman" w:hAnsi="Times New Roman"/>
          <w:b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DD07C5" w:rsidRPr="00D06983">
        <w:rPr>
          <w:rFonts w:ascii="Times New Roman" w:hAnsi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3972D2" w:rsidRPr="00B50841" w:rsidRDefault="003972D2" w:rsidP="00B50841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_Toc235499256"/>
      <w:r w:rsidRPr="00B50841">
        <w:rPr>
          <w:rFonts w:ascii="Times New Roman" w:hAnsi="Times New Roman"/>
          <w:sz w:val="24"/>
          <w:szCs w:val="24"/>
          <w:lang w:val="ru-RU"/>
        </w:rPr>
        <w:t>Личностные образовательные результаты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972D2" w:rsidRPr="00B50841" w:rsidRDefault="003972D2" w:rsidP="00B5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2D2" w:rsidRPr="00B50841" w:rsidRDefault="003972D2" w:rsidP="00B50841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50841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B50841">
        <w:rPr>
          <w:rFonts w:ascii="Times New Roman" w:hAnsi="Times New Roman"/>
          <w:sz w:val="24"/>
          <w:szCs w:val="24"/>
          <w:lang w:val="ru-RU"/>
        </w:rPr>
        <w:t xml:space="preserve"> образовательные результаты</w:t>
      </w:r>
      <w:bookmarkEnd w:id="1"/>
    </w:p>
    <w:p w:rsidR="003972D2" w:rsidRPr="00B50841" w:rsidRDefault="003972D2" w:rsidP="00B5084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B50841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B50841">
        <w:rPr>
          <w:rFonts w:ascii="Times New Roman" w:hAnsi="Times New Roman"/>
          <w:b/>
          <w:i/>
          <w:sz w:val="24"/>
          <w:szCs w:val="24"/>
        </w:rPr>
        <w:t xml:space="preserve"> образовательные результаты</w:t>
      </w:r>
      <w:r w:rsidRPr="00B50841">
        <w:rPr>
          <w:rFonts w:ascii="Times New Roman" w:hAnsi="Times New Roman"/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B50841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B50841">
        <w:rPr>
          <w:rFonts w:ascii="Times New Roman" w:hAnsi="Times New Roman"/>
          <w:sz w:val="24"/>
          <w:szCs w:val="24"/>
        </w:rPr>
        <w:t xml:space="preserve"> понятий как «объект», «система», «модель», «алгоритм» и др.;</w:t>
      </w:r>
    </w:p>
    <w:p w:rsidR="003972D2" w:rsidRPr="00B50841" w:rsidRDefault="003972D2" w:rsidP="00B508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 владение основными </w:t>
      </w:r>
      <w:proofErr w:type="spellStart"/>
      <w:r w:rsidRPr="00B50841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B50841">
        <w:rPr>
          <w:rFonts w:ascii="Times New Roman" w:hAnsi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3972D2" w:rsidRPr="00B50841" w:rsidRDefault="003972D2" w:rsidP="00B508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841">
        <w:rPr>
          <w:rFonts w:ascii="Times New Roman" w:hAnsi="Times New Roman"/>
          <w:sz w:val="24"/>
          <w:szCs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B50841">
        <w:rPr>
          <w:rFonts w:ascii="Times New Roman" w:hAnsi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</w:t>
      </w:r>
      <w:r w:rsidRPr="00B50841">
        <w:rPr>
          <w:rFonts w:ascii="Times New Roman" w:hAnsi="Times New Roman"/>
          <w:sz w:val="24"/>
          <w:szCs w:val="24"/>
        </w:rPr>
        <w:lastRenderedPageBreak/>
        <w:t xml:space="preserve">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3972D2" w:rsidRPr="00B50841" w:rsidRDefault="003972D2" w:rsidP="00B508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972D2" w:rsidRPr="00B50841" w:rsidRDefault="003972D2" w:rsidP="00B508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:rsidR="003972D2" w:rsidRPr="00B50841" w:rsidRDefault="003972D2" w:rsidP="00B508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3972D2" w:rsidRPr="00B50841" w:rsidRDefault="003972D2" w:rsidP="00B508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0841">
        <w:rPr>
          <w:rFonts w:ascii="Times New Roman" w:hAnsi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3972D2" w:rsidRPr="00B50841" w:rsidRDefault="003972D2" w:rsidP="00B508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2D2" w:rsidRPr="00B50841" w:rsidRDefault="003972D2" w:rsidP="00B508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841">
        <w:rPr>
          <w:rFonts w:ascii="Times New Roman" w:hAnsi="Times New Roman"/>
          <w:b/>
          <w:sz w:val="24"/>
          <w:szCs w:val="24"/>
        </w:rPr>
        <w:t>Предметные образовательные результаты</w:t>
      </w:r>
    </w:p>
    <w:p w:rsidR="003972D2" w:rsidRPr="00B50841" w:rsidRDefault="003972D2" w:rsidP="00B5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>в сфере познавательной деятельности</w:t>
      </w:r>
    </w:p>
    <w:p w:rsidR="003972D2" w:rsidRPr="00B50841" w:rsidRDefault="003972D2" w:rsidP="00B50841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B50841">
        <w:t>освоение основных понятий и методов информатики;</w:t>
      </w:r>
    </w:p>
    <w:p w:rsidR="003972D2" w:rsidRPr="00B50841" w:rsidRDefault="003972D2" w:rsidP="00B50841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B50841"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3972D2" w:rsidRPr="00B50841" w:rsidRDefault="003972D2" w:rsidP="00B50841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B50841">
        <w:t>выбор языка представления информации в соответствии с поставленной целью, определение внешней и внутренней формы представления  информации, отвечающей данной задаче диалоговой или автоматической обработки информации (таблицы, схемы, графы, диаграммы);</w:t>
      </w:r>
    </w:p>
    <w:p w:rsidR="003972D2" w:rsidRPr="00B50841" w:rsidRDefault="003972D2" w:rsidP="00B50841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B50841">
        <w:t>преобразование информации из одной формы представления в другую без потери её смысла и полноты;</w:t>
      </w:r>
    </w:p>
    <w:p w:rsidR="003972D2" w:rsidRPr="00B50841" w:rsidRDefault="003972D2" w:rsidP="00B50841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B50841">
        <w:t>решение задач из разных сфер человеческой деятельности с применением средств информационных технологий;</w:t>
      </w:r>
    </w:p>
    <w:p w:rsidR="003972D2" w:rsidRPr="00B50841" w:rsidRDefault="003972D2" w:rsidP="00B5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2D2" w:rsidRPr="00B50841" w:rsidRDefault="003972D2" w:rsidP="00B5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841">
        <w:rPr>
          <w:rFonts w:ascii="Times New Roman" w:hAnsi="Times New Roman"/>
          <w:sz w:val="24"/>
          <w:szCs w:val="24"/>
        </w:rPr>
        <w:t>в сфере ценностно-ориентационной деятельности:</w:t>
      </w:r>
    </w:p>
    <w:p w:rsidR="003972D2" w:rsidRPr="00B50841" w:rsidRDefault="003972D2" w:rsidP="00B50841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B50841"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3972D2" w:rsidRPr="00B50841" w:rsidRDefault="003972D2" w:rsidP="00B50841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B50841">
        <w:t xml:space="preserve">оценка информации, в том числе получаемой из средств массовой информации, свидетельств очевидцев, интервью; умение отличать корректную аргументацию </w:t>
      </w:r>
      <w:proofErr w:type="gramStart"/>
      <w:r w:rsidRPr="00B50841">
        <w:t>от</w:t>
      </w:r>
      <w:proofErr w:type="gramEnd"/>
      <w:r w:rsidRPr="00B50841">
        <w:t xml:space="preserve"> некорректной;</w:t>
      </w:r>
    </w:p>
    <w:p w:rsidR="003972D2" w:rsidRPr="00B50841" w:rsidRDefault="003972D2" w:rsidP="00B50841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B50841">
        <w:t>следование нормам жизни и труда в условиях информационной цивилизации;</w:t>
      </w:r>
    </w:p>
    <w:p w:rsidR="003972D2" w:rsidRPr="00B50841" w:rsidRDefault="003972D2" w:rsidP="00B50841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B50841"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3972D2" w:rsidRPr="00B50841" w:rsidRDefault="003972D2" w:rsidP="00B50841">
      <w:pPr>
        <w:pStyle w:val="af0"/>
        <w:spacing w:line="240" w:lineRule="auto"/>
      </w:pPr>
    </w:p>
    <w:p w:rsidR="003972D2" w:rsidRPr="00B50841" w:rsidRDefault="003972D2" w:rsidP="00B50841">
      <w:pPr>
        <w:pStyle w:val="af0"/>
        <w:spacing w:line="240" w:lineRule="auto"/>
      </w:pPr>
      <w:r w:rsidRPr="00B50841">
        <w:t>в сфере коммуникативной деятельности:</w:t>
      </w:r>
    </w:p>
    <w:p w:rsidR="003972D2" w:rsidRPr="00B50841" w:rsidRDefault="003972D2" w:rsidP="00B50841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B50841">
        <w:t>получение представления о возможностях получения и передачи информации с помощью электронных сре</w:t>
      </w:r>
      <w:proofErr w:type="gramStart"/>
      <w:r w:rsidRPr="00B50841">
        <w:t>дств  св</w:t>
      </w:r>
      <w:proofErr w:type="gramEnd"/>
      <w:r w:rsidRPr="00B50841">
        <w:t>язи, о важнейших характеристиках каналов связи;</w:t>
      </w:r>
    </w:p>
    <w:p w:rsidR="003972D2" w:rsidRPr="00B50841" w:rsidRDefault="003972D2" w:rsidP="00B50841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B50841">
        <w:lastRenderedPageBreak/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:rsidR="003972D2" w:rsidRPr="00B50841" w:rsidRDefault="003972D2" w:rsidP="00B50841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B50841"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3972D2" w:rsidRPr="00B50841" w:rsidRDefault="003972D2" w:rsidP="00B50841">
      <w:pPr>
        <w:pStyle w:val="af0"/>
        <w:spacing w:line="240" w:lineRule="auto"/>
      </w:pPr>
    </w:p>
    <w:p w:rsidR="003972D2" w:rsidRPr="00B50841" w:rsidRDefault="003972D2" w:rsidP="00B50841">
      <w:pPr>
        <w:pStyle w:val="af0"/>
        <w:spacing w:line="240" w:lineRule="auto"/>
      </w:pPr>
      <w:r w:rsidRPr="00B50841">
        <w:t>в сфере трудовой деятельности:</w:t>
      </w:r>
    </w:p>
    <w:p w:rsidR="003972D2" w:rsidRPr="00B50841" w:rsidRDefault="003972D2" w:rsidP="00B50841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B50841"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B50841">
        <w:t>общепользовательских</w:t>
      </w:r>
      <w:proofErr w:type="spellEnd"/>
      <w:r w:rsidRPr="00B50841">
        <w:t xml:space="preserve"> задач и задач учебного процесса, усовершенствование навыков полученных в начальной школе;</w:t>
      </w:r>
    </w:p>
    <w:p w:rsidR="003972D2" w:rsidRPr="00B50841" w:rsidRDefault="003972D2" w:rsidP="00B50841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B50841">
        <w:t>выбор средств информационных технологий для решения поставленной задачи;</w:t>
      </w:r>
    </w:p>
    <w:p w:rsidR="003972D2" w:rsidRPr="00B50841" w:rsidRDefault="003972D2" w:rsidP="00B50841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B50841"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:rsidR="003972D2" w:rsidRPr="00B50841" w:rsidRDefault="003972D2" w:rsidP="00B50841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B50841">
        <w:t>создание и редактирование рисунков, чертежей, усовершенствование навыков, полученных в начальной школе;</w:t>
      </w:r>
    </w:p>
    <w:p w:rsidR="003972D2" w:rsidRPr="00B50841" w:rsidRDefault="003972D2" w:rsidP="00B50841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B50841">
        <w:t>приобретение опыта создания и преобразования информации различного вида, в том числе с помощью компьютера.</w:t>
      </w:r>
    </w:p>
    <w:p w:rsidR="003972D2" w:rsidRPr="00B50841" w:rsidRDefault="003972D2" w:rsidP="00B50841">
      <w:pPr>
        <w:pStyle w:val="af0"/>
        <w:spacing w:line="240" w:lineRule="auto"/>
      </w:pPr>
    </w:p>
    <w:p w:rsidR="003972D2" w:rsidRPr="00B50841" w:rsidRDefault="003972D2" w:rsidP="00B50841">
      <w:pPr>
        <w:pStyle w:val="af0"/>
        <w:spacing w:line="240" w:lineRule="auto"/>
      </w:pPr>
      <w:r w:rsidRPr="00B50841">
        <w:t>в сфере эстетической деятельности:</w:t>
      </w:r>
    </w:p>
    <w:p w:rsidR="003972D2" w:rsidRPr="00B50841" w:rsidRDefault="003972D2" w:rsidP="00B50841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B50841"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3972D2" w:rsidRPr="00B50841" w:rsidRDefault="003972D2" w:rsidP="00B50841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B50841"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3972D2" w:rsidRPr="00B50841" w:rsidRDefault="003972D2" w:rsidP="00B50841">
      <w:pPr>
        <w:pStyle w:val="af0"/>
        <w:spacing w:line="240" w:lineRule="auto"/>
      </w:pPr>
    </w:p>
    <w:p w:rsidR="003972D2" w:rsidRPr="00B50841" w:rsidRDefault="003972D2" w:rsidP="00B50841">
      <w:pPr>
        <w:pStyle w:val="af0"/>
        <w:spacing w:line="240" w:lineRule="auto"/>
      </w:pPr>
      <w:r w:rsidRPr="00B50841">
        <w:t>в сфере охраны здоровья:</w:t>
      </w:r>
    </w:p>
    <w:p w:rsidR="003972D2" w:rsidRPr="00B50841" w:rsidRDefault="003972D2" w:rsidP="00B50841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B50841"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3972D2" w:rsidRPr="00B50841" w:rsidRDefault="003972D2" w:rsidP="00B50841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B50841"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4B22D7" w:rsidRPr="008226F6" w:rsidRDefault="003972D2" w:rsidP="004B22D7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226F6" w:rsidRPr="008226F6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4B22D7" w:rsidRPr="005F3C15" w:rsidRDefault="00227539" w:rsidP="004B22D7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4B22D7" w:rsidRPr="00A75E24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949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5670"/>
        <w:gridCol w:w="1606"/>
        <w:gridCol w:w="1323"/>
      </w:tblGrid>
      <w:tr w:rsidR="00FE576C" w:rsidRPr="00227539" w:rsidTr="00FE576C">
        <w:trPr>
          <w:trHeight w:val="1007"/>
        </w:trPr>
        <w:tc>
          <w:tcPr>
            <w:tcW w:w="891" w:type="dxa"/>
            <w:tcBorders>
              <w:bottom w:val="single" w:sz="4" w:space="0" w:color="000000"/>
            </w:tcBorders>
            <w:vAlign w:val="center"/>
          </w:tcPr>
          <w:p w:rsidR="00FE576C" w:rsidRPr="00227539" w:rsidRDefault="00FE576C" w:rsidP="00DD0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FE576C" w:rsidRPr="00227539" w:rsidRDefault="00FE576C" w:rsidP="0020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Cs/>
                <w:iCs/>
                <w:sz w:val="24"/>
                <w:szCs w:val="24"/>
              </w:rPr>
              <w:t>Форма организации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Cs/>
                <w:iCs/>
                <w:sz w:val="24"/>
                <w:szCs w:val="24"/>
              </w:rPr>
              <w:t>Вид деятельности</w:t>
            </w:r>
          </w:p>
        </w:tc>
      </w:tr>
      <w:tr w:rsidR="00FE576C" w:rsidRPr="00227539" w:rsidTr="00FE576C">
        <w:tc>
          <w:tcPr>
            <w:tcW w:w="891" w:type="dxa"/>
            <w:shd w:val="clear" w:color="auto" w:fill="auto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</w:pPr>
            <w:r w:rsidRPr="00E31FBC">
              <w:t>Т</w:t>
            </w:r>
            <w:r>
              <w:t>ехника безопасности в кабинете И</w:t>
            </w:r>
            <w:r w:rsidRPr="00E31FBC">
              <w:t>ИКТ. Введение в компьютерную графику</w:t>
            </w:r>
          </w:p>
        </w:tc>
        <w:tc>
          <w:tcPr>
            <w:tcW w:w="1606" w:type="dxa"/>
            <w:vAlign w:val="center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lang w:val="en-US"/>
              </w:rPr>
            </w:pPr>
            <w:r w:rsidRPr="00A75E24">
              <w:t xml:space="preserve">Интерфейс графического редактора </w:t>
            </w:r>
            <w:r w:rsidRPr="00E31FBC">
              <w:rPr>
                <w:lang w:val="en-US"/>
              </w:rPr>
              <w:t>Paint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FE576C" w:rsidRPr="004529FD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529FD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Знакомство с  инструментами графического редактора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FE576C" w:rsidRPr="004529FD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>Фрагмент рисунка. Выделение и перемещение ф</w:t>
            </w:r>
            <w:r>
              <w:rPr>
                <w:iCs/>
              </w:rPr>
              <w:t>рагмента рисунка. Сборка рисунков</w:t>
            </w:r>
            <w:r w:rsidRPr="00E31FBC">
              <w:rPr>
                <w:iCs/>
              </w:rPr>
              <w:t xml:space="preserve"> из деталей.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>Действия с фрагментами рисунка. Создание рисунка «Открытка для мамы».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>Учимся сохранять и открывать созданный рисунок. Создание рисунка «Моя родина - Россия».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E576C" w:rsidRPr="00413823" w:rsidRDefault="00FE576C" w:rsidP="00FE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 xml:space="preserve">Построения с помощью клавиши </w:t>
            </w:r>
            <w:r w:rsidRPr="00E31FBC">
              <w:rPr>
                <w:iCs/>
                <w:lang w:val="en-US"/>
              </w:rPr>
              <w:t>Shift</w:t>
            </w:r>
            <w:r w:rsidRPr="00E31FBC">
              <w:rPr>
                <w:iCs/>
              </w:rPr>
              <w:t>. Создание рисунка «Кубик».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>Инструмент «Масштаб».  Создание рисунка из пикселей «Акула».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>Инструмент «Текст». Создание рисунка «Новогодняя елочка».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</w:pPr>
          </w:p>
        </w:tc>
        <w:tc>
          <w:tcPr>
            <w:tcW w:w="5670" w:type="dxa"/>
          </w:tcPr>
          <w:p w:rsidR="00FE576C" w:rsidRPr="00E31FBC" w:rsidRDefault="00FE576C" w:rsidP="00DD07C5">
            <w:pPr>
              <w:pStyle w:val="af0"/>
              <w:spacing w:line="240" w:lineRule="auto"/>
              <w:ind w:left="0"/>
              <w:rPr>
                <w:iCs/>
              </w:rPr>
            </w:pPr>
            <w:r w:rsidRPr="00E31FBC">
              <w:rPr>
                <w:iCs/>
              </w:rPr>
              <w:t>Повторяющиеся элементы вокруг нас. Создание рисунка «Ветка рябины».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jc w:val="center"/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proofErr w:type="gramStart"/>
            <w:r w:rsidRPr="00A75E24">
              <w:t>Индивидуальный проект</w:t>
            </w:r>
            <w:proofErr w:type="gramEnd"/>
            <w:r w:rsidRPr="00A75E24">
              <w:t xml:space="preserve"> 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Меню, панели инструментов Правила набора текста. Работа в клавиатурном тренажере.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E576C" w:rsidRPr="00413823" w:rsidRDefault="00FE576C" w:rsidP="00FE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Редактирование текста: выделение текста, копирование и перемещение текста.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Оформление текста: применение шрифтов и их атрибутов.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576C" w:rsidRPr="00413823" w:rsidRDefault="00FE576C" w:rsidP="00FE5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Оформление текста: выделение текста цветом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 коллективная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Выравнивание текста, использование отступа, межстрочный интервал.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 коллективная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Нумерация и маркеры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Изменение формата нумерации и маркировки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Вставка специальных символов, даты и времени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Работа с колонками: оформление газетных колонок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работа и 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8226F6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Форматирование таблиц: добавление границ и заливки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FE576C" w:rsidRPr="004529FD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529FD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8226F6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Используем элементы рисования: вставка картинок, рисунков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 xml:space="preserve">Используем элементы рисования: объект </w:t>
            </w:r>
            <w:proofErr w:type="spellStart"/>
            <w:r w:rsidRPr="00A75E24">
              <w:t>WordArt</w:t>
            </w:r>
            <w:proofErr w:type="spellEnd"/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Создание рисунков с помощью панели рисования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proofErr w:type="gramStart"/>
            <w:r w:rsidRPr="00A75E24">
              <w:t>Индивидуальный проект</w:t>
            </w:r>
            <w:proofErr w:type="gramEnd"/>
            <w:r w:rsidRPr="00A75E24">
              <w:t xml:space="preserve"> 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  <w:jc w:val="left"/>
            </w:pPr>
            <w:r w:rsidRPr="00A75E24">
              <w:t>Интерфейс</w:t>
            </w:r>
            <w:r w:rsidRPr="004B22D7">
              <w:rPr>
                <w:lang w:val="en-US"/>
              </w:rPr>
              <w:t xml:space="preserve"> </w:t>
            </w:r>
            <w:r w:rsidRPr="00A75E24">
              <w:rPr>
                <w:lang w:val="en-US"/>
              </w:rPr>
              <w:t>Microsoft</w:t>
            </w:r>
            <w:r w:rsidRPr="004B22D7">
              <w:rPr>
                <w:lang w:val="en-US"/>
              </w:rPr>
              <w:t xml:space="preserve"> </w:t>
            </w:r>
            <w:r w:rsidRPr="00A75E24">
              <w:rPr>
                <w:lang w:val="en-US"/>
              </w:rPr>
              <w:t>Office</w:t>
            </w:r>
            <w:r w:rsidRPr="004B22D7">
              <w:rPr>
                <w:lang w:val="en-US"/>
              </w:rPr>
              <w:t xml:space="preserve"> </w:t>
            </w:r>
            <w:r w:rsidRPr="00A75E24">
              <w:rPr>
                <w:lang w:val="en-US"/>
              </w:rPr>
              <w:t>PowerPoint</w:t>
            </w:r>
            <w:r w:rsidRPr="004B22D7">
              <w:rPr>
                <w:lang w:val="en-US"/>
              </w:rPr>
              <w:t xml:space="preserve">.  </w:t>
            </w:r>
            <w:r w:rsidRPr="00A75E24">
              <w:t>Планирование</w:t>
            </w:r>
            <w:r w:rsidRPr="004B22D7">
              <w:rPr>
                <w:lang w:val="en-US"/>
              </w:rPr>
              <w:t xml:space="preserve"> </w:t>
            </w:r>
            <w:r w:rsidRPr="00A75E24">
              <w:t>презентации</w:t>
            </w:r>
            <w:r w:rsidRPr="004B22D7">
              <w:rPr>
                <w:lang w:val="en-US"/>
              </w:rPr>
              <w:t xml:space="preserve">. </w:t>
            </w:r>
            <w:r w:rsidRPr="00A75E24">
              <w:t xml:space="preserve">Создание презентации. </w:t>
            </w:r>
            <w:r w:rsidRPr="00A75E24">
              <w:lastRenderedPageBreak/>
              <w:t>Разметка и оформление слайда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Настройка анимации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Настройка анимации. Проект «Часы»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>Использование гиперссылки в показе слайдов</w:t>
            </w:r>
          </w:p>
        </w:tc>
        <w:tc>
          <w:tcPr>
            <w:tcW w:w="1606" w:type="dxa"/>
          </w:tcPr>
          <w:p w:rsidR="00FE576C" w:rsidRPr="00413823" w:rsidRDefault="00B50841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23" w:type="dxa"/>
          </w:tcPr>
          <w:p w:rsidR="00FE576C" w:rsidRPr="00413823" w:rsidRDefault="00B50841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FE576C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  <w:jc w:val="left"/>
            </w:pPr>
            <w:r w:rsidRPr="00A75E24">
              <w:t>Использование звука в презентации</w:t>
            </w:r>
            <w:r>
              <w:t xml:space="preserve">. </w:t>
            </w:r>
            <w:r w:rsidRPr="00A75E24">
              <w:t>Использование видео в презентации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 xml:space="preserve">Создание </w:t>
            </w:r>
            <w:proofErr w:type="gramStart"/>
            <w:r w:rsidRPr="00A75E24">
              <w:t>индивидуального проекта</w:t>
            </w:r>
            <w:proofErr w:type="gramEnd"/>
            <w:r w:rsidRPr="00A75E24">
              <w:t xml:space="preserve"> «Виртуальная экскурсия» в форме </w:t>
            </w:r>
            <w:proofErr w:type="spellStart"/>
            <w:r w:rsidRPr="00A75E24">
              <w:t>мультимедйной</w:t>
            </w:r>
            <w:proofErr w:type="spellEnd"/>
            <w:r w:rsidRPr="00A75E24">
              <w:t xml:space="preserve"> интерактивной презентации </w:t>
            </w:r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82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76C" w:rsidRPr="00227539" w:rsidTr="00FE576C">
        <w:tc>
          <w:tcPr>
            <w:tcW w:w="891" w:type="dxa"/>
            <w:vAlign w:val="center"/>
          </w:tcPr>
          <w:p w:rsidR="00FE576C" w:rsidRPr="00227539" w:rsidRDefault="00FE576C" w:rsidP="00DD07C5">
            <w:pPr>
              <w:numPr>
                <w:ilvl w:val="0"/>
                <w:numId w:val="35"/>
              </w:numPr>
              <w:tabs>
                <w:tab w:val="left" w:pos="1066"/>
              </w:tabs>
              <w:spacing w:line="240" w:lineRule="auto"/>
              <w:ind w:right="743"/>
              <w:rPr>
                <w:lang w:val="en-US"/>
              </w:rPr>
            </w:pPr>
          </w:p>
        </w:tc>
        <w:tc>
          <w:tcPr>
            <w:tcW w:w="5670" w:type="dxa"/>
          </w:tcPr>
          <w:p w:rsidR="00FE576C" w:rsidRPr="00A75E24" w:rsidRDefault="00FE576C" w:rsidP="00DD07C5">
            <w:pPr>
              <w:pStyle w:val="af0"/>
              <w:spacing w:line="240" w:lineRule="auto"/>
              <w:ind w:left="0"/>
            </w:pPr>
            <w:r w:rsidRPr="00A75E24">
              <w:t xml:space="preserve">Демонстрация и защита </w:t>
            </w:r>
            <w:proofErr w:type="gramStart"/>
            <w:r w:rsidRPr="00A75E24">
              <w:t>индивидуального проекта</w:t>
            </w:r>
            <w:proofErr w:type="gramEnd"/>
          </w:p>
        </w:tc>
        <w:tc>
          <w:tcPr>
            <w:tcW w:w="1606" w:type="dxa"/>
          </w:tcPr>
          <w:p w:rsidR="00FE576C" w:rsidRPr="00413823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576C" w:rsidRPr="00413823" w:rsidRDefault="00FE576C" w:rsidP="0029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</w:tbl>
    <w:p w:rsidR="004B22D7" w:rsidRDefault="004B22D7" w:rsidP="004B2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25D6" w:rsidRPr="00A75E24" w:rsidRDefault="00ED25D6" w:rsidP="004B2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25D6" w:rsidRPr="005F3C15" w:rsidRDefault="00ED25D6" w:rsidP="00ED25D6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E24">
        <w:rPr>
          <w:rFonts w:ascii="Times New Roman" w:hAnsi="Times New Roman"/>
          <w:b/>
          <w:sz w:val="24"/>
          <w:szCs w:val="24"/>
        </w:rPr>
        <w:t>класс</w:t>
      </w:r>
    </w:p>
    <w:p w:rsidR="00DD07C5" w:rsidRDefault="003A774A" w:rsidP="00ED25D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5E24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841"/>
        <w:gridCol w:w="3013"/>
        <w:gridCol w:w="2060"/>
      </w:tblGrid>
      <w:tr w:rsidR="00ED25D6" w:rsidRPr="00ED25D6" w:rsidTr="00ED25D6">
        <w:trPr>
          <w:trHeight w:val="832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организации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1. </w:t>
            </w: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Инструктаж по ТБ.</w:t>
            </w: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 Компьютер – универсальная машина для работы с информацией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</w:tcPr>
          <w:p w:rsidR="00ED25D6" w:rsidRPr="00ED25D6" w:rsidRDefault="00ED25D6" w:rsidP="00DA1E40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Интерфейс  текстового редактора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Ввод и редактирование текста. Проверка орфографии.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Копирование, перемещение текста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Форматирование текста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Использование стилей оформления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Создание списков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Создание таблиц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Поиск и замена по тексту.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Вставка символов, рисунков, объектов в текст.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Экспорт и печать документов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верстка документа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ED25D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Обработка информации в </w:t>
            </w:r>
            <w:r w:rsidRPr="00ED25D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Создание презентаций и оперирование их структурой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Интерфейс </w:t>
            </w:r>
            <w:r w:rsidRPr="00ED25D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25D6" w:rsidRPr="00ED25D6" w:rsidTr="00ED25D6">
        <w:trPr>
          <w:trHeight w:val="145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Копирование и перемещение слайдов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ED25D6" w:rsidRPr="00ED25D6" w:rsidTr="00ED25D6">
        <w:trPr>
          <w:trHeight w:val="829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Мультимедиа: анимация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814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Мультимедиа: звук, видео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829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презентации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558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Навигационные компоненты, настройка показа презентации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25D6" w:rsidRPr="00ED25D6" w:rsidTr="00ED25D6">
        <w:trPr>
          <w:trHeight w:val="829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Создание презентации и составление доклада для защиты итогового проекта.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829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Создание презентации и составление доклада для защиты итогового проекта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и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D25D6" w:rsidRPr="00ED25D6" w:rsidTr="00ED25D6">
        <w:trPr>
          <w:trHeight w:val="271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ED25D6" w:rsidRPr="00ED25D6" w:rsidTr="00ED25D6">
        <w:trPr>
          <w:trHeight w:val="271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25D6" w:rsidRPr="00ED25D6" w:rsidTr="00ED25D6">
        <w:trPr>
          <w:trHeight w:val="543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58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Упорядочение элементов множеств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43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829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Взаимно </w:t>
            </w:r>
            <w:proofErr w:type="gramStart"/>
            <w:r w:rsidRPr="00ED25D6">
              <w:rPr>
                <w:rFonts w:ascii="Times New Roman" w:eastAsia="Calibri" w:hAnsi="Times New Roman"/>
                <w:sz w:val="24"/>
                <w:szCs w:val="24"/>
              </w:rPr>
              <w:t>однозначные</w:t>
            </w:r>
            <w:proofErr w:type="gramEnd"/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43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Взаимно </w:t>
            </w:r>
            <w:proofErr w:type="gramStart"/>
            <w:r w:rsidRPr="00ED25D6">
              <w:rPr>
                <w:rFonts w:ascii="Times New Roman" w:eastAsia="Calibri" w:hAnsi="Times New Roman"/>
                <w:sz w:val="24"/>
                <w:szCs w:val="24"/>
              </w:rPr>
              <w:t>однозначные</w:t>
            </w:r>
            <w:proofErr w:type="gramEnd"/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58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Логические выводы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43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Задачи о переправах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58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Задачи о разъездах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43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841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Задачи о переливаниях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829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Задачи о взвешиваниях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ED25D6">
              <w:rPr>
                <w:rFonts w:ascii="Times New Roman" w:hAnsi="Times New Roman"/>
                <w:sz w:val="24"/>
                <w:szCs w:val="24"/>
              </w:rPr>
              <w:t xml:space="preserve"> работам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558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 xml:space="preserve">Арифметические  и лингвистические задачи 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Решение задач</w:t>
            </w:r>
          </w:p>
        </w:tc>
      </w:tr>
      <w:tr w:rsidR="00ED25D6" w:rsidRPr="00ED25D6" w:rsidTr="00ED25D6">
        <w:trPr>
          <w:trHeight w:val="271"/>
        </w:trPr>
        <w:tc>
          <w:tcPr>
            <w:tcW w:w="755" w:type="dxa"/>
            <w:shd w:val="clear" w:color="auto" w:fill="auto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013" w:type="dxa"/>
          </w:tcPr>
          <w:p w:rsidR="00ED25D6" w:rsidRPr="00ED25D6" w:rsidRDefault="00ED25D6" w:rsidP="00DA1E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060" w:type="dxa"/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D07C5" w:rsidRDefault="00D06983" w:rsidP="00D06983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DD07C5" w:rsidRPr="00DD07C5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p w:rsidR="00ED25D6" w:rsidRDefault="00ED25D6" w:rsidP="00D06983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</w:p>
    <w:p w:rsidR="00DD07C5" w:rsidRPr="00DD07C5" w:rsidRDefault="00ED25D6" w:rsidP="00DD07C5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993"/>
        <w:gridCol w:w="1275"/>
        <w:gridCol w:w="1418"/>
      </w:tblGrid>
      <w:tr w:rsidR="00DD07C5" w:rsidRPr="00413823" w:rsidTr="00D12752">
        <w:tc>
          <w:tcPr>
            <w:tcW w:w="817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D07C5" w:rsidRPr="00413823" w:rsidTr="00D12752">
        <w:tc>
          <w:tcPr>
            <w:tcW w:w="817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D07C5" w:rsidRPr="00FE576C" w:rsidTr="00D12752">
        <w:tc>
          <w:tcPr>
            <w:tcW w:w="817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D07C5" w:rsidRPr="00FE576C" w:rsidRDefault="00DD07C5" w:rsidP="00DD0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76C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993" w:type="dxa"/>
          </w:tcPr>
          <w:p w:rsidR="00DD07C5" w:rsidRPr="00FE576C" w:rsidRDefault="00DD07C5" w:rsidP="00291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D07C5" w:rsidRPr="00FE576C" w:rsidTr="00D12752">
        <w:tc>
          <w:tcPr>
            <w:tcW w:w="817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D07C5" w:rsidRPr="00FE576C" w:rsidRDefault="00DD07C5" w:rsidP="00DD0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sz w:val="24"/>
                <w:szCs w:val="24"/>
              </w:rPr>
              <w:t xml:space="preserve">Знакомство и работа с текстовым процессором </w:t>
            </w:r>
            <w:r w:rsidRPr="00FE576C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E5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D07C5" w:rsidRPr="00FE576C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D07C5" w:rsidRPr="00FE576C" w:rsidTr="007707EF">
        <w:trPr>
          <w:trHeight w:val="686"/>
        </w:trPr>
        <w:tc>
          <w:tcPr>
            <w:tcW w:w="817" w:type="dxa"/>
          </w:tcPr>
          <w:p w:rsidR="00DD07C5" w:rsidRPr="00413823" w:rsidRDefault="00DD07C5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82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7707EF" w:rsidRPr="007707EF" w:rsidRDefault="00DD07C5" w:rsidP="002911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sz w:val="24"/>
                <w:szCs w:val="24"/>
              </w:rPr>
              <w:t xml:space="preserve">Работа с мультимедийной информацией в редакторе презентаций </w:t>
            </w:r>
            <w:r w:rsidRPr="00FE576C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FE5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76C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FE5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76C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="00770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07C5" w:rsidRPr="00FE576C" w:rsidRDefault="00FE576C" w:rsidP="002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6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707EF" w:rsidRPr="00FE576C" w:rsidTr="00D12752">
        <w:trPr>
          <w:trHeight w:val="419"/>
        </w:trPr>
        <w:tc>
          <w:tcPr>
            <w:tcW w:w="817" w:type="dxa"/>
          </w:tcPr>
          <w:p w:rsidR="007707EF" w:rsidRPr="00413823" w:rsidRDefault="007707EF" w:rsidP="0029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7707EF" w:rsidRPr="00FE576C" w:rsidRDefault="007707EF" w:rsidP="002911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707EF" w:rsidRPr="00FE576C" w:rsidRDefault="007707EF" w:rsidP="0029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707EF" w:rsidRPr="00FE576C" w:rsidRDefault="007707EF" w:rsidP="0029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707EF" w:rsidRPr="00FE576C" w:rsidRDefault="007707EF" w:rsidP="0029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</w:tbl>
    <w:p w:rsidR="00ED25D6" w:rsidRDefault="00ED25D6" w:rsidP="00ED25D6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</w:p>
    <w:p w:rsidR="00ED25D6" w:rsidRDefault="00ED25D6" w:rsidP="00ED25D6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</w:p>
    <w:p w:rsidR="00DD07C5" w:rsidRPr="00ED25D6" w:rsidRDefault="00ED25D6" w:rsidP="00ED25D6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4"/>
        </w:rPr>
      </w:pPr>
      <w:r w:rsidRPr="00ED25D6">
        <w:rPr>
          <w:rFonts w:ascii="Times New Roman" w:hAnsi="Times New Roman"/>
          <w:b/>
          <w:sz w:val="28"/>
          <w:szCs w:val="24"/>
        </w:rPr>
        <w:t>6 класс</w:t>
      </w:r>
    </w:p>
    <w:tbl>
      <w:tblPr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3451"/>
        <w:gridCol w:w="1556"/>
        <w:gridCol w:w="2048"/>
        <w:gridCol w:w="1418"/>
      </w:tblGrid>
      <w:tr w:rsidR="00ED25D6" w:rsidRPr="00ED25D6" w:rsidTr="00ED25D6">
        <w:trPr>
          <w:trHeight w:val="276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№п\</w:t>
            </w:r>
            <w:proofErr w:type="gramStart"/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D25D6" w:rsidRPr="00ED25D6" w:rsidTr="00ED25D6">
        <w:trPr>
          <w:trHeight w:val="670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b/>
                <w:sz w:val="24"/>
                <w:szCs w:val="24"/>
              </w:rPr>
              <w:t>Практика</w:t>
            </w:r>
          </w:p>
        </w:tc>
      </w:tr>
      <w:tr w:rsidR="00ED25D6" w:rsidRPr="00ED25D6" w:rsidTr="00ED25D6">
        <w:trPr>
          <w:trHeight w:val="55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 xml:space="preserve"> Обработка текстовой информации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D25D6" w:rsidRPr="00ED25D6" w:rsidTr="00ED25D6">
        <w:trPr>
          <w:trHeight w:val="53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 xml:space="preserve"> Обработка информации в </w:t>
            </w:r>
            <w:r w:rsidRPr="00ED25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D25D6" w:rsidRPr="00ED25D6" w:rsidTr="00ED25D6">
        <w:trPr>
          <w:trHeight w:val="55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D25D6" w:rsidRPr="00ED25D6" w:rsidTr="00ED25D6">
        <w:trPr>
          <w:trHeight w:val="26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hAnsi="Times New Roman"/>
                <w:sz w:val="24"/>
                <w:szCs w:val="24"/>
              </w:rPr>
            </w:pPr>
            <w:r w:rsidRPr="00ED25D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D25D6" w:rsidRPr="00ED25D6" w:rsidTr="00ED25D6">
        <w:trPr>
          <w:trHeight w:val="647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5D6">
              <w:rPr>
                <w:rFonts w:ascii="Times New Roman" w:eastAsia="Calibri" w:hAnsi="Times New Roman"/>
                <w:sz w:val="24"/>
                <w:szCs w:val="24"/>
              </w:rPr>
              <w:t>34 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6" w:rsidRPr="00ED25D6" w:rsidRDefault="00ED25D6" w:rsidP="00DA1E4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</w:tbl>
    <w:p w:rsidR="00ED25D6" w:rsidRPr="00DD07C5" w:rsidRDefault="00ED25D6" w:rsidP="00DD07C5">
      <w:pPr>
        <w:spacing w:after="0" w:line="240" w:lineRule="auto"/>
        <w:ind w:left="1134"/>
        <w:rPr>
          <w:rFonts w:ascii="Times New Roman" w:hAnsi="Times New Roman"/>
          <w:sz w:val="28"/>
          <w:szCs w:val="24"/>
        </w:rPr>
      </w:pPr>
    </w:p>
    <w:sectPr w:rsidR="00ED25D6" w:rsidRPr="00DD07C5" w:rsidSect="00D06983">
      <w:footerReference w:type="even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E1" w:rsidRDefault="007605E1" w:rsidP="00B27CAC">
      <w:pPr>
        <w:spacing w:after="0" w:line="240" w:lineRule="auto"/>
      </w:pPr>
      <w:r>
        <w:separator/>
      </w:r>
    </w:p>
  </w:endnote>
  <w:endnote w:type="continuationSeparator" w:id="0">
    <w:p w:rsidR="007605E1" w:rsidRDefault="007605E1" w:rsidP="00B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FA" w:rsidRDefault="00FE6DEE" w:rsidP="00AF12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27F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27FA" w:rsidRDefault="00C127FA" w:rsidP="00AF12B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FA" w:rsidRDefault="00ED25D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C127FA" w:rsidRDefault="00C127FA" w:rsidP="00AF12B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FA" w:rsidRDefault="00C127FA">
    <w:pPr>
      <w:pStyle w:val="a8"/>
      <w:jc w:val="right"/>
    </w:pPr>
  </w:p>
  <w:p w:rsidR="00C127FA" w:rsidRDefault="00C127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E1" w:rsidRDefault="007605E1" w:rsidP="00B27CAC">
      <w:pPr>
        <w:spacing w:after="0" w:line="240" w:lineRule="auto"/>
      </w:pPr>
      <w:r>
        <w:separator/>
      </w:r>
    </w:p>
  </w:footnote>
  <w:footnote w:type="continuationSeparator" w:id="0">
    <w:p w:rsidR="007605E1" w:rsidRDefault="007605E1" w:rsidP="00B2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singleLevel"/>
    <w:tmpl w:val="EA0A13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B6CC6"/>
    <w:multiLevelType w:val="hybridMultilevel"/>
    <w:tmpl w:val="723C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1291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2B0692"/>
    <w:multiLevelType w:val="hybridMultilevel"/>
    <w:tmpl w:val="6E8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D0B62"/>
    <w:multiLevelType w:val="hybridMultilevel"/>
    <w:tmpl w:val="DF3CBF16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746C4"/>
    <w:multiLevelType w:val="hybridMultilevel"/>
    <w:tmpl w:val="46046B22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86A"/>
    <w:multiLevelType w:val="hybridMultilevel"/>
    <w:tmpl w:val="CC7EAEDC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210BA"/>
    <w:multiLevelType w:val="hybridMultilevel"/>
    <w:tmpl w:val="ECC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56D2B"/>
    <w:multiLevelType w:val="hybridMultilevel"/>
    <w:tmpl w:val="C42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5E3C"/>
    <w:multiLevelType w:val="hybridMultilevel"/>
    <w:tmpl w:val="BB983E4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A795C"/>
    <w:multiLevelType w:val="hybridMultilevel"/>
    <w:tmpl w:val="B6A8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361D4"/>
    <w:multiLevelType w:val="hybridMultilevel"/>
    <w:tmpl w:val="84D431A8"/>
    <w:lvl w:ilvl="0" w:tplc="8990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44843C20"/>
    <w:multiLevelType w:val="hybridMultilevel"/>
    <w:tmpl w:val="CC7A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53DBD"/>
    <w:multiLevelType w:val="hybridMultilevel"/>
    <w:tmpl w:val="941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36CA9"/>
    <w:multiLevelType w:val="hybridMultilevel"/>
    <w:tmpl w:val="B1AE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A04EA2"/>
    <w:multiLevelType w:val="hybridMultilevel"/>
    <w:tmpl w:val="D0D403B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6493F"/>
    <w:multiLevelType w:val="hybridMultilevel"/>
    <w:tmpl w:val="75B4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7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4"/>
  </w:num>
  <w:num w:numId="4">
    <w:abstractNumId w:val="20"/>
  </w:num>
  <w:num w:numId="5">
    <w:abstractNumId w:val="6"/>
  </w:num>
  <w:num w:numId="6">
    <w:abstractNumId w:val="10"/>
  </w:num>
  <w:num w:numId="7">
    <w:abstractNumId w:val="21"/>
  </w:num>
  <w:num w:numId="8">
    <w:abstractNumId w:val="28"/>
  </w:num>
  <w:num w:numId="9">
    <w:abstractNumId w:val="27"/>
  </w:num>
  <w:num w:numId="10">
    <w:abstractNumId w:val="13"/>
  </w:num>
  <w:num w:numId="11">
    <w:abstractNumId w:val="33"/>
  </w:num>
  <w:num w:numId="12">
    <w:abstractNumId w:val="3"/>
  </w:num>
  <w:num w:numId="13">
    <w:abstractNumId w:val="23"/>
  </w:num>
  <w:num w:numId="14">
    <w:abstractNumId w:val="36"/>
  </w:num>
  <w:num w:numId="15">
    <w:abstractNumId w:val="5"/>
  </w:num>
  <w:num w:numId="16">
    <w:abstractNumId w:val="16"/>
  </w:num>
  <w:num w:numId="17">
    <w:abstractNumId w:val="26"/>
  </w:num>
  <w:num w:numId="18">
    <w:abstractNumId w:val="19"/>
  </w:num>
  <w:num w:numId="19">
    <w:abstractNumId w:val="34"/>
  </w:num>
  <w:num w:numId="20">
    <w:abstractNumId w:val="15"/>
  </w:num>
  <w:num w:numId="21">
    <w:abstractNumId w:val="14"/>
  </w:num>
  <w:num w:numId="22">
    <w:abstractNumId w:val="18"/>
  </w:num>
  <w:num w:numId="23">
    <w:abstractNumId w:val="32"/>
  </w:num>
  <w:num w:numId="24">
    <w:abstractNumId w:val="17"/>
  </w:num>
  <w:num w:numId="25">
    <w:abstractNumId w:val="25"/>
  </w:num>
  <w:num w:numId="26">
    <w:abstractNumId w:val="30"/>
  </w:num>
  <w:num w:numId="27">
    <w:abstractNumId w:val="22"/>
  </w:num>
  <w:num w:numId="28">
    <w:abstractNumId w:val="8"/>
  </w:num>
  <w:num w:numId="29">
    <w:abstractNumId w:val="11"/>
  </w:num>
  <w:num w:numId="30">
    <w:abstractNumId w:val="7"/>
  </w:num>
  <w:num w:numId="31">
    <w:abstractNumId w:val="9"/>
  </w:num>
  <w:num w:numId="32">
    <w:abstractNumId w:val="12"/>
  </w:num>
  <w:num w:numId="33">
    <w:abstractNumId w:val="35"/>
  </w:num>
  <w:num w:numId="34">
    <w:abstractNumId w:val="29"/>
  </w:num>
  <w:num w:numId="3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4A"/>
    <w:rsid w:val="00057D19"/>
    <w:rsid w:val="0006538F"/>
    <w:rsid w:val="000A01E9"/>
    <w:rsid w:val="000B4BDA"/>
    <w:rsid w:val="000D54BA"/>
    <w:rsid w:val="000E1674"/>
    <w:rsid w:val="00115979"/>
    <w:rsid w:val="001A5139"/>
    <w:rsid w:val="00203623"/>
    <w:rsid w:val="0020609C"/>
    <w:rsid w:val="002162C6"/>
    <w:rsid w:val="00227539"/>
    <w:rsid w:val="0025009F"/>
    <w:rsid w:val="00286E85"/>
    <w:rsid w:val="0029116F"/>
    <w:rsid w:val="00300B94"/>
    <w:rsid w:val="003972D2"/>
    <w:rsid w:val="003A774A"/>
    <w:rsid w:val="003C0AB7"/>
    <w:rsid w:val="003E3299"/>
    <w:rsid w:val="003F4FA4"/>
    <w:rsid w:val="00413850"/>
    <w:rsid w:val="00432E27"/>
    <w:rsid w:val="004B22D7"/>
    <w:rsid w:val="005D2768"/>
    <w:rsid w:val="00644B60"/>
    <w:rsid w:val="006832A9"/>
    <w:rsid w:val="006A5381"/>
    <w:rsid w:val="006E52DF"/>
    <w:rsid w:val="007605E1"/>
    <w:rsid w:val="007707EF"/>
    <w:rsid w:val="00786079"/>
    <w:rsid w:val="008226F6"/>
    <w:rsid w:val="0082720B"/>
    <w:rsid w:val="008649DE"/>
    <w:rsid w:val="00924BAB"/>
    <w:rsid w:val="009E54F9"/>
    <w:rsid w:val="00A35186"/>
    <w:rsid w:val="00A41DE9"/>
    <w:rsid w:val="00A75E24"/>
    <w:rsid w:val="00A82414"/>
    <w:rsid w:val="00A943BF"/>
    <w:rsid w:val="00AA072D"/>
    <w:rsid w:val="00AC29E4"/>
    <w:rsid w:val="00AF12BC"/>
    <w:rsid w:val="00B05D83"/>
    <w:rsid w:val="00B27CAC"/>
    <w:rsid w:val="00B27E3A"/>
    <w:rsid w:val="00B37E48"/>
    <w:rsid w:val="00B50841"/>
    <w:rsid w:val="00B84587"/>
    <w:rsid w:val="00B84BE5"/>
    <w:rsid w:val="00B87E9A"/>
    <w:rsid w:val="00BF431F"/>
    <w:rsid w:val="00C127FA"/>
    <w:rsid w:val="00C324C5"/>
    <w:rsid w:val="00C67B3D"/>
    <w:rsid w:val="00D063A7"/>
    <w:rsid w:val="00D06983"/>
    <w:rsid w:val="00D12752"/>
    <w:rsid w:val="00D71400"/>
    <w:rsid w:val="00DD07C5"/>
    <w:rsid w:val="00DF2EBB"/>
    <w:rsid w:val="00ED25D6"/>
    <w:rsid w:val="00F40FEE"/>
    <w:rsid w:val="00F53A19"/>
    <w:rsid w:val="00FE19A4"/>
    <w:rsid w:val="00FE4737"/>
    <w:rsid w:val="00FE576C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774A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774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D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77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link w:val="2"/>
    <w:rsid w:val="003A774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">
    <w:name w:val="Знак1"/>
    <w:basedOn w:val="a"/>
    <w:rsid w:val="003A774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3A77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color w:val="000000"/>
      <w:sz w:val="28"/>
      <w:szCs w:val="20"/>
    </w:rPr>
  </w:style>
  <w:style w:type="character" w:customStyle="1" w:styleId="a5">
    <w:name w:val="Основной текст Знак"/>
    <w:link w:val="a4"/>
    <w:rsid w:val="003A774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Title"/>
    <w:basedOn w:val="a"/>
    <w:link w:val="a7"/>
    <w:qFormat/>
    <w:rsid w:val="003A774A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hAnsi="Arial"/>
      <w:b/>
      <w:bCs/>
      <w:sz w:val="28"/>
      <w:szCs w:val="26"/>
    </w:rPr>
  </w:style>
  <w:style w:type="character" w:customStyle="1" w:styleId="a7">
    <w:name w:val="Название Знак"/>
    <w:link w:val="a6"/>
    <w:rsid w:val="003A774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footer"/>
    <w:basedOn w:val="a"/>
    <w:link w:val="a9"/>
    <w:uiPriority w:val="99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A77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A774A"/>
  </w:style>
  <w:style w:type="character" w:customStyle="1" w:styleId="6">
    <w:name w:val="Знак Знак6"/>
    <w:rsid w:val="003A774A"/>
    <w:rPr>
      <w:rFonts w:ascii="Cambria" w:eastAsia="Times New Roman" w:hAnsi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rsid w:val="003A774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A774A"/>
    <w:rPr>
      <w:rFonts w:ascii="Tahoma" w:eastAsia="Times New Roman" w:hAnsi="Tahoma" w:cs="Times New Roman"/>
      <w:sz w:val="16"/>
      <w:szCs w:val="16"/>
    </w:rPr>
  </w:style>
  <w:style w:type="character" w:styleId="ad">
    <w:name w:val="Strong"/>
    <w:qFormat/>
    <w:rsid w:val="003A774A"/>
    <w:rPr>
      <w:b/>
      <w:bCs/>
    </w:rPr>
  </w:style>
  <w:style w:type="paragraph" w:styleId="ae">
    <w:name w:val="header"/>
    <w:basedOn w:val="a"/>
    <w:link w:val="af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774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E52D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Body Text Indent"/>
    <w:basedOn w:val="a"/>
    <w:link w:val="af2"/>
    <w:uiPriority w:val="99"/>
    <w:semiHidden/>
    <w:unhideWhenUsed/>
    <w:rsid w:val="006E52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2DF"/>
  </w:style>
  <w:style w:type="paragraph" w:customStyle="1" w:styleId="af3">
    <w:name w:val="СписокБ"/>
    <w:basedOn w:val="a"/>
    <w:uiPriority w:val="99"/>
    <w:rsid w:val="006E52DF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6E52DF"/>
    <w:pPr>
      <w:ind w:left="720"/>
    </w:pPr>
    <w:rPr>
      <w:kern w:val="1"/>
      <w:lang w:eastAsia="ar-SA"/>
    </w:rPr>
  </w:style>
  <w:style w:type="paragraph" w:customStyle="1" w:styleId="13">
    <w:name w:val="Без интервала1"/>
    <w:uiPriority w:val="99"/>
    <w:rsid w:val="006E52DF"/>
    <w:pPr>
      <w:suppressAutoHyphens/>
    </w:pPr>
    <w:rPr>
      <w:rFonts w:eastAsia="Calibri"/>
      <w:sz w:val="22"/>
      <w:szCs w:val="22"/>
      <w:lang w:eastAsia="ar-SA"/>
    </w:rPr>
  </w:style>
  <w:style w:type="character" w:styleId="af4">
    <w:name w:val="Emphasis"/>
    <w:uiPriority w:val="99"/>
    <w:qFormat/>
    <w:rsid w:val="006E52DF"/>
    <w:rPr>
      <w:rFonts w:cs="Times New Roman"/>
      <w:i/>
      <w:iCs/>
    </w:rPr>
  </w:style>
  <w:style w:type="paragraph" w:customStyle="1" w:styleId="14">
    <w:name w:val="Обычный1"/>
    <w:basedOn w:val="a"/>
    <w:rsid w:val="006E5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unhideWhenUsed/>
    <w:rsid w:val="006E5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7</cp:revision>
  <dcterms:created xsi:type="dcterms:W3CDTF">2019-11-05T07:44:00Z</dcterms:created>
  <dcterms:modified xsi:type="dcterms:W3CDTF">2019-11-06T14:50:00Z</dcterms:modified>
</cp:coreProperties>
</file>